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C8" w:rsidRPr="003B444B" w:rsidRDefault="00071612">
      <w:pPr>
        <w:rPr>
          <w:rFonts w:ascii="ＭＳ 明朝" w:eastAsia="ＭＳ 明朝" w:hAnsi="ＭＳ 明朝"/>
          <w:sz w:val="28"/>
          <w:szCs w:val="28"/>
        </w:rPr>
      </w:pPr>
      <w:r w:rsidRPr="003B444B">
        <w:rPr>
          <w:rFonts w:ascii="ＭＳ 明朝" w:eastAsia="ＭＳ 明朝" w:hAnsi="ＭＳ 明朝" w:hint="eastAsia"/>
          <w:sz w:val="28"/>
          <w:szCs w:val="28"/>
        </w:rPr>
        <w:t>第〇章　可搬式ＳＳＣの使用上の留意事項</w:t>
      </w:r>
    </w:p>
    <w:p w:rsidR="00071612" w:rsidRDefault="00071612">
      <w:pPr>
        <w:rPr>
          <w:rFonts w:ascii="ＭＳ 明朝" w:eastAsia="ＭＳ 明朝" w:hAnsi="ＭＳ 明朝"/>
          <w:sz w:val="22"/>
        </w:rPr>
      </w:pPr>
      <w:r>
        <w:rPr>
          <w:rFonts w:ascii="ＭＳ 明朝" w:eastAsia="ＭＳ 明朝" w:hAnsi="ＭＳ 明朝" w:hint="eastAsia"/>
          <w:sz w:val="22"/>
        </w:rPr>
        <w:t>（</w:t>
      </w:r>
      <w:r w:rsidR="005B5C88">
        <w:rPr>
          <w:rFonts w:ascii="ＭＳ 明朝" w:eastAsia="ＭＳ 明朝" w:hAnsi="ＭＳ 明朝" w:hint="eastAsia"/>
          <w:sz w:val="22"/>
        </w:rPr>
        <w:t>可搬式ＳＳＣの使用上の留意事項</w:t>
      </w:r>
      <w:r>
        <w:rPr>
          <w:rFonts w:ascii="ＭＳ 明朝" w:eastAsia="ＭＳ 明朝" w:hAnsi="ＭＳ 明朝" w:hint="eastAsia"/>
          <w:sz w:val="22"/>
        </w:rPr>
        <w:t>）</w:t>
      </w:r>
    </w:p>
    <w:p w:rsidR="00071612" w:rsidRDefault="00071612" w:rsidP="00953456">
      <w:pPr>
        <w:ind w:left="220" w:hangingChars="100" w:hanging="220"/>
        <w:rPr>
          <w:rFonts w:ascii="ＭＳ 明朝" w:eastAsia="ＭＳ 明朝" w:hAnsi="ＭＳ 明朝"/>
          <w:sz w:val="22"/>
        </w:rPr>
      </w:pPr>
      <w:r>
        <w:rPr>
          <w:rFonts w:ascii="ＭＳ 明朝" w:eastAsia="ＭＳ 明朝" w:hAnsi="ＭＳ 明朝" w:hint="eastAsia"/>
          <w:sz w:val="22"/>
        </w:rPr>
        <w:t>第〇</w:t>
      </w:r>
      <w:r w:rsidR="00953456">
        <w:rPr>
          <w:rFonts w:ascii="ＭＳ 明朝" w:eastAsia="ＭＳ 明朝" w:hAnsi="ＭＳ 明朝" w:hint="eastAsia"/>
          <w:sz w:val="22"/>
        </w:rPr>
        <w:t>〇</w:t>
      </w:r>
      <w:r>
        <w:rPr>
          <w:rFonts w:ascii="ＭＳ 明朝" w:eastAsia="ＭＳ 明朝" w:hAnsi="ＭＳ 明朝" w:hint="eastAsia"/>
          <w:sz w:val="22"/>
        </w:rPr>
        <w:t>条　給油エリア、給油空地等における可搬式ＳＳＣの使用は、業務上必要な範囲において、以下の点に留意して行うこと。</w:t>
      </w:r>
    </w:p>
    <w:p w:rsidR="00071612" w:rsidRDefault="00071612" w:rsidP="003B240B">
      <w:pPr>
        <w:ind w:leftChars="100" w:left="430" w:hangingChars="100" w:hanging="220"/>
        <w:rPr>
          <w:rFonts w:ascii="ＭＳ 明朝" w:eastAsia="ＭＳ 明朝" w:hAnsi="ＭＳ 明朝"/>
          <w:sz w:val="22"/>
        </w:rPr>
      </w:pPr>
      <w:r>
        <w:rPr>
          <w:rFonts w:ascii="ＭＳ 明朝" w:eastAsia="ＭＳ 明朝" w:hAnsi="ＭＳ 明朝" w:hint="eastAsia"/>
          <w:sz w:val="22"/>
        </w:rPr>
        <w:t xml:space="preserve">⑴　</w:t>
      </w:r>
      <w:r w:rsidR="003B240B" w:rsidRPr="003B240B">
        <w:rPr>
          <w:rFonts w:ascii="ＭＳ 明朝" w:eastAsia="ＭＳ 明朝" w:hAnsi="ＭＳ 明朝" w:hint="eastAsia"/>
          <w:sz w:val="22"/>
        </w:rPr>
        <w:t>可搬式の制御機器は、</w:t>
      </w:r>
      <w:r w:rsidR="00D55078" w:rsidRPr="002F2263">
        <w:rPr>
          <w:rFonts w:ascii="ＭＳ 明朝" w:eastAsia="ＭＳ 明朝" w:hAnsi="ＭＳ 明朝" w:hint="eastAsia"/>
          <w:szCs w:val="21"/>
        </w:rPr>
        <w:t>防爆構造のもの又は</w:t>
      </w:r>
      <w:r w:rsidR="00D55078" w:rsidRPr="002F2263">
        <w:rPr>
          <w:rFonts w:ascii="ＭＳ 明朝" w:eastAsia="ＭＳ 明朝" w:hAnsi="ＭＳ 明朝" w:hint="eastAsia"/>
        </w:rPr>
        <w:t>「IEC 60950－1」、「JIS C 6950－1」、「IEC 62368－1」、「JIS C 62368－1」のうちいずれかの</w:t>
      </w:r>
      <w:r w:rsidR="003B240B" w:rsidRPr="003B240B">
        <w:rPr>
          <w:rFonts w:ascii="ＭＳ 明朝" w:eastAsia="ＭＳ 明朝" w:hAnsi="ＭＳ 明朝" w:hint="eastAsia"/>
          <w:sz w:val="22"/>
        </w:rPr>
        <w:t>規格等に適合するものとし、肩掛け紐付きカバーやアームバンド等の落下防止措置を講ずること。</w:t>
      </w:r>
    </w:p>
    <w:p w:rsidR="003B240B" w:rsidRDefault="003B240B" w:rsidP="003B240B">
      <w:pPr>
        <w:ind w:leftChars="100" w:left="430" w:hangingChars="100" w:hanging="220"/>
        <w:rPr>
          <w:rFonts w:ascii="ＭＳ 明朝" w:eastAsia="ＭＳ 明朝" w:hAnsi="ＭＳ 明朝"/>
          <w:sz w:val="22"/>
        </w:rPr>
      </w:pPr>
      <w:r>
        <w:rPr>
          <w:rFonts w:ascii="ＭＳ 明朝" w:eastAsia="ＭＳ 明朝" w:hAnsi="ＭＳ 明朝" w:hint="eastAsia"/>
          <w:sz w:val="22"/>
        </w:rPr>
        <w:t>⑵　火災等の災害発生時においては、一斉停止等の応急対応以外での可搬式ＳＳＣの使用は中止し、</w:t>
      </w:r>
      <w:bookmarkStart w:id="0" w:name="_GoBack"/>
      <w:bookmarkEnd w:id="0"/>
      <w:r>
        <w:rPr>
          <w:rFonts w:ascii="ＭＳ 明朝" w:eastAsia="ＭＳ 明朝" w:hAnsi="ＭＳ 明朝" w:hint="eastAsia"/>
          <w:sz w:val="22"/>
        </w:rPr>
        <w:t>安全が確保されるまでの間は使用しない</w:t>
      </w:r>
      <w:r w:rsidR="00AB43A0">
        <w:rPr>
          <w:rFonts w:ascii="ＭＳ 明朝" w:eastAsia="ＭＳ 明朝" w:hAnsi="ＭＳ 明朝" w:hint="eastAsia"/>
          <w:sz w:val="22"/>
        </w:rPr>
        <w:t>こと</w:t>
      </w:r>
      <w:r>
        <w:rPr>
          <w:rFonts w:ascii="ＭＳ 明朝" w:eastAsia="ＭＳ 明朝" w:hAnsi="ＭＳ 明朝" w:hint="eastAsia"/>
          <w:sz w:val="22"/>
        </w:rPr>
        <w:t>。</w:t>
      </w:r>
    </w:p>
    <w:p w:rsidR="003B240B" w:rsidRDefault="003B240B" w:rsidP="003B240B">
      <w:pPr>
        <w:ind w:leftChars="100" w:left="430" w:hangingChars="100" w:hanging="220"/>
        <w:rPr>
          <w:rFonts w:ascii="ＭＳ 明朝" w:eastAsia="ＭＳ 明朝" w:hAnsi="ＭＳ 明朝"/>
          <w:sz w:val="22"/>
        </w:rPr>
      </w:pPr>
      <w:r>
        <w:rPr>
          <w:rFonts w:ascii="ＭＳ 明朝" w:eastAsia="ＭＳ 明朝" w:hAnsi="ＭＳ 明朝" w:hint="eastAsia"/>
          <w:sz w:val="22"/>
        </w:rPr>
        <w:t>⑶　火災発生時に初期消火を迅速に実施できるよう、固定</w:t>
      </w:r>
      <w:r w:rsidR="00AB43A0">
        <w:rPr>
          <w:rFonts w:ascii="ＭＳ 明朝" w:eastAsia="ＭＳ 明朝" w:hAnsi="ＭＳ 明朝" w:hint="eastAsia"/>
          <w:sz w:val="22"/>
        </w:rPr>
        <w:t>給油設備等の近傍や事務所出入口等の適切な場所に消火器を配置すること。</w:t>
      </w:r>
    </w:p>
    <w:p w:rsidR="00071612" w:rsidRDefault="003B240B" w:rsidP="00953456">
      <w:pPr>
        <w:ind w:leftChars="100" w:left="430" w:hangingChars="100" w:hanging="220"/>
        <w:rPr>
          <w:rFonts w:ascii="ＭＳ 明朝" w:eastAsia="ＭＳ 明朝" w:hAnsi="ＭＳ 明朝"/>
          <w:sz w:val="22"/>
        </w:rPr>
      </w:pPr>
      <w:r>
        <w:rPr>
          <w:rFonts w:ascii="ＭＳ 明朝" w:eastAsia="ＭＳ 明朝" w:hAnsi="ＭＳ 明朝" w:hint="eastAsia"/>
          <w:sz w:val="22"/>
        </w:rPr>
        <w:t>⑷</w:t>
      </w:r>
      <w:r w:rsidR="00071612">
        <w:rPr>
          <w:rFonts w:ascii="ＭＳ 明朝" w:eastAsia="ＭＳ 明朝" w:hAnsi="ＭＳ 明朝" w:hint="eastAsia"/>
          <w:sz w:val="22"/>
        </w:rPr>
        <w:t xml:space="preserve">　可搬式ＳＳＣを</w:t>
      </w:r>
      <w:r w:rsidR="005B5C88">
        <w:rPr>
          <w:rFonts w:ascii="ＭＳ 明朝" w:eastAsia="ＭＳ 明朝" w:hAnsi="ＭＳ 明朝" w:hint="eastAsia"/>
          <w:sz w:val="22"/>
        </w:rPr>
        <w:t>用</w:t>
      </w:r>
      <w:r w:rsidR="00071612">
        <w:rPr>
          <w:rFonts w:ascii="ＭＳ 明朝" w:eastAsia="ＭＳ 明朝" w:hAnsi="ＭＳ 明朝" w:hint="eastAsia"/>
          <w:sz w:val="22"/>
        </w:rPr>
        <w:t>いて</w:t>
      </w:r>
      <w:r w:rsidR="005B5C88">
        <w:rPr>
          <w:rFonts w:ascii="ＭＳ 明朝" w:eastAsia="ＭＳ 明朝" w:hAnsi="ＭＳ 明朝" w:hint="eastAsia"/>
          <w:sz w:val="22"/>
        </w:rPr>
        <w:t>給油許可等を行う場合の給油</w:t>
      </w:r>
      <w:r w:rsidR="00AB43A0">
        <w:rPr>
          <w:rFonts w:ascii="ＭＳ 明朝" w:eastAsia="ＭＳ 明朝" w:hAnsi="ＭＳ 明朝" w:hint="eastAsia"/>
          <w:sz w:val="22"/>
        </w:rPr>
        <w:t>客の給油作業等の監視は、固定給油設備や給油空地等の近傍から行うこと。</w:t>
      </w:r>
    </w:p>
    <w:p w:rsidR="005B5C88" w:rsidRDefault="003B240B" w:rsidP="00953456">
      <w:pPr>
        <w:ind w:leftChars="100" w:left="430" w:hangingChars="100" w:hanging="220"/>
        <w:rPr>
          <w:rFonts w:ascii="ＭＳ 明朝" w:eastAsia="ＭＳ 明朝" w:hAnsi="ＭＳ 明朝"/>
          <w:sz w:val="22"/>
        </w:rPr>
      </w:pPr>
      <w:r>
        <w:rPr>
          <w:rFonts w:ascii="ＭＳ 明朝" w:eastAsia="ＭＳ 明朝" w:hAnsi="ＭＳ 明朝" w:hint="eastAsia"/>
          <w:sz w:val="22"/>
        </w:rPr>
        <w:t>⑸</w:t>
      </w:r>
      <w:r w:rsidR="005B5C88">
        <w:rPr>
          <w:rFonts w:ascii="ＭＳ 明朝" w:eastAsia="ＭＳ 明朝" w:hAnsi="ＭＳ 明朝" w:hint="eastAsia"/>
          <w:sz w:val="22"/>
        </w:rPr>
        <w:t xml:space="preserve">　</w:t>
      </w:r>
      <w:r>
        <w:rPr>
          <w:rFonts w:ascii="ＭＳ 明朝" w:eastAsia="ＭＳ 明朝" w:hAnsi="ＭＳ 明朝" w:hint="eastAsia"/>
          <w:sz w:val="22"/>
        </w:rPr>
        <w:t>危険物の取扱作業中の者が同時に可搬式ＳＳＣの操作を行わない</w:t>
      </w:r>
      <w:r w:rsidR="00AB43A0">
        <w:rPr>
          <w:rFonts w:ascii="ＭＳ 明朝" w:eastAsia="ＭＳ 明朝" w:hAnsi="ＭＳ 明朝" w:hint="eastAsia"/>
          <w:sz w:val="22"/>
        </w:rPr>
        <w:t>こと</w:t>
      </w:r>
      <w:r>
        <w:rPr>
          <w:rFonts w:ascii="ＭＳ 明朝" w:eastAsia="ＭＳ 明朝" w:hAnsi="ＭＳ 明朝" w:hint="eastAsia"/>
          <w:sz w:val="22"/>
        </w:rPr>
        <w:t>。</w:t>
      </w:r>
    </w:p>
    <w:p w:rsidR="00953456" w:rsidRPr="00953456" w:rsidRDefault="00953456" w:rsidP="00953456">
      <w:pPr>
        <w:ind w:left="220" w:hangingChars="100" w:hanging="220"/>
        <w:rPr>
          <w:rFonts w:ascii="ＭＳ 明朝" w:eastAsia="ＭＳ 明朝" w:hAnsi="ＭＳ 明朝"/>
          <w:sz w:val="22"/>
        </w:rPr>
      </w:pPr>
      <w:r w:rsidRPr="003B240B">
        <w:rPr>
          <w:rFonts w:ascii="ＭＳ 明朝" w:eastAsia="ＭＳ 明朝" w:hAnsi="ＭＳ 明朝" w:hint="eastAsia"/>
          <w:color w:val="000000" w:themeColor="text1"/>
          <w:sz w:val="22"/>
        </w:rPr>
        <w:t>２</w:t>
      </w:r>
      <w:r>
        <w:rPr>
          <w:rFonts w:ascii="ＭＳ 明朝" w:eastAsia="ＭＳ 明朝" w:hAnsi="ＭＳ 明朝" w:hint="eastAsia"/>
          <w:sz w:val="22"/>
        </w:rPr>
        <w:t xml:space="preserve">　</w:t>
      </w:r>
      <w:r w:rsidR="00D21EF8">
        <w:rPr>
          <w:rFonts w:ascii="ＭＳ 明朝" w:eastAsia="ＭＳ 明朝" w:hAnsi="ＭＳ 明朝" w:hint="eastAsia"/>
          <w:sz w:val="22"/>
        </w:rPr>
        <w:t>火災等の災害発生時における応急対応を含め、</w:t>
      </w:r>
      <w:r>
        <w:rPr>
          <w:rFonts w:ascii="ＭＳ 明朝" w:eastAsia="ＭＳ 明朝" w:hAnsi="ＭＳ 明朝" w:hint="eastAsia"/>
          <w:sz w:val="22"/>
        </w:rPr>
        <w:t>可搬式ＳＳＣ</w:t>
      </w:r>
      <w:r w:rsidR="00D21EF8">
        <w:rPr>
          <w:rFonts w:ascii="ＭＳ 明朝" w:eastAsia="ＭＳ 明朝" w:hAnsi="ＭＳ 明朝" w:hint="eastAsia"/>
          <w:sz w:val="22"/>
        </w:rPr>
        <w:t>による給油許可を行う上で必要な教育・</w:t>
      </w:r>
      <w:r w:rsidRPr="00953456">
        <w:rPr>
          <w:rFonts w:ascii="ＭＳ 明朝" w:eastAsia="ＭＳ 明朝" w:hAnsi="ＭＳ 明朝" w:hint="eastAsia"/>
          <w:sz w:val="22"/>
        </w:rPr>
        <w:t>訓練については、次によるものとする。</w:t>
      </w:r>
    </w:p>
    <w:p w:rsidR="00953456" w:rsidRPr="003B240B" w:rsidRDefault="00953456" w:rsidP="00953456">
      <w:pPr>
        <w:ind w:leftChars="100" w:left="210"/>
        <w:jc w:val="left"/>
        <w:rPr>
          <w:rFonts w:ascii="ＭＳ 明朝" w:eastAsia="ＭＳ 明朝" w:hAnsi="ＭＳ 明朝"/>
          <w:color w:val="000000" w:themeColor="text1"/>
          <w:sz w:val="22"/>
        </w:rPr>
      </w:pPr>
      <w:r w:rsidRPr="003B240B">
        <w:rPr>
          <w:rFonts w:ascii="ＭＳ 明朝" w:eastAsia="ＭＳ 明朝" w:hAnsi="ＭＳ 明朝" w:hint="eastAsia"/>
          <w:color w:val="000000" w:themeColor="text1"/>
          <w:sz w:val="22"/>
        </w:rPr>
        <w:t>⑴　教育については、</w:t>
      </w:r>
      <w:r w:rsidR="00A03369">
        <w:rPr>
          <w:rFonts w:ascii="ＭＳ 明朝" w:eastAsia="ＭＳ 明朝" w:hAnsi="ＭＳ 明朝" w:hint="eastAsia"/>
          <w:color w:val="000000" w:themeColor="text1"/>
          <w:sz w:val="22"/>
        </w:rPr>
        <w:t>別</w:t>
      </w:r>
      <w:r w:rsidRPr="003B240B">
        <w:rPr>
          <w:rFonts w:ascii="ＭＳ 明朝" w:eastAsia="ＭＳ 明朝" w:hAnsi="ＭＳ 明朝" w:hint="eastAsia"/>
          <w:color w:val="000000" w:themeColor="text1"/>
          <w:sz w:val="22"/>
        </w:rPr>
        <w:t>に定める保安教育に含めて実施する。</w:t>
      </w:r>
    </w:p>
    <w:p w:rsidR="005B5C88" w:rsidRPr="00071612" w:rsidRDefault="00953456" w:rsidP="00953456">
      <w:pPr>
        <w:ind w:firstLineChars="100" w:firstLine="220"/>
        <w:rPr>
          <w:rFonts w:ascii="ＭＳ 明朝" w:eastAsia="ＭＳ 明朝" w:hAnsi="ＭＳ 明朝"/>
          <w:sz w:val="22"/>
        </w:rPr>
      </w:pPr>
      <w:r w:rsidRPr="003B240B">
        <w:rPr>
          <w:rFonts w:ascii="ＭＳ 明朝" w:eastAsia="ＭＳ 明朝" w:hAnsi="ＭＳ 明朝" w:hint="eastAsia"/>
          <w:color w:val="000000" w:themeColor="text1"/>
          <w:sz w:val="22"/>
        </w:rPr>
        <w:t xml:space="preserve">⑵　</w:t>
      </w:r>
      <w:r w:rsidRPr="00953456">
        <w:rPr>
          <w:rFonts w:ascii="ＭＳ 明朝" w:eastAsia="ＭＳ 明朝" w:hAnsi="ＭＳ 明朝" w:hint="eastAsia"/>
          <w:sz w:val="22"/>
        </w:rPr>
        <w:t>訓練については、</w:t>
      </w:r>
      <w:r w:rsidR="00A03369">
        <w:rPr>
          <w:rFonts w:ascii="ＭＳ 明朝" w:eastAsia="ＭＳ 明朝" w:hAnsi="ＭＳ 明朝" w:hint="eastAsia"/>
          <w:sz w:val="22"/>
        </w:rPr>
        <w:t>別</w:t>
      </w:r>
      <w:r w:rsidRPr="00953456">
        <w:rPr>
          <w:rFonts w:ascii="ＭＳ 明朝" w:eastAsia="ＭＳ 明朝" w:hAnsi="ＭＳ 明朝" w:hint="eastAsia"/>
          <w:sz w:val="22"/>
        </w:rPr>
        <w:t>に定める訓練のうち、総合訓練に含めて実施する。</w:t>
      </w:r>
    </w:p>
    <w:sectPr w:rsidR="005B5C88" w:rsidRPr="00071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40B" w:rsidRDefault="003B240B" w:rsidP="003B240B">
      <w:r>
        <w:separator/>
      </w:r>
    </w:p>
  </w:endnote>
  <w:endnote w:type="continuationSeparator" w:id="0">
    <w:p w:rsidR="003B240B" w:rsidRDefault="003B240B" w:rsidP="003B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40B" w:rsidRDefault="003B240B" w:rsidP="003B240B">
      <w:r>
        <w:separator/>
      </w:r>
    </w:p>
  </w:footnote>
  <w:footnote w:type="continuationSeparator" w:id="0">
    <w:p w:rsidR="003B240B" w:rsidRDefault="003B240B" w:rsidP="003B2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612"/>
    <w:rsid w:val="00071612"/>
    <w:rsid w:val="003B240B"/>
    <w:rsid w:val="003B444B"/>
    <w:rsid w:val="005B5C88"/>
    <w:rsid w:val="00953456"/>
    <w:rsid w:val="00A03369"/>
    <w:rsid w:val="00AB43A0"/>
    <w:rsid w:val="00D21EF8"/>
    <w:rsid w:val="00D55078"/>
    <w:rsid w:val="00FA1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ED545CF-CAAD-4971-BACD-2D64621D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240B"/>
    <w:pPr>
      <w:tabs>
        <w:tab w:val="center" w:pos="4252"/>
        <w:tab w:val="right" w:pos="8504"/>
      </w:tabs>
      <w:snapToGrid w:val="0"/>
    </w:pPr>
  </w:style>
  <w:style w:type="character" w:customStyle="1" w:styleId="a4">
    <w:name w:val="ヘッダー (文字)"/>
    <w:basedOn w:val="a0"/>
    <w:link w:val="a3"/>
    <w:uiPriority w:val="99"/>
    <w:rsid w:val="003B240B"/>
  </w:style>
  <w:style w:type="paragraph" w:styleId="a5">
    <w:name w:val="footer"/>
    <w:basedOn w:val="a"/>
    <w:link w:val="a6"/>
    <w:uiPriority w:val="99"/>
    <w:unhideWhenUsed/>
    <w:rsid w:val="003B240B"/>
    <w:pPr>
      <w:tabs>
        <w:tab w:val="center" w:pos="4252"/>
        <w:tab w:val="right" w:pos="8504"/>
      </w:tabs>
      <w:snapToGrid w:val="0"/>
    </w:pPr>
  </w:style>
  <w:style w:type="character" w:customStyle="1" w:styleId="a6">
    <w:name w:val="フッター (文字)"/>
    <w:basedOn w:val="a0"/>
    <w:link w:val="a5"/>
    <w:uiPriority w:val="99"/>
    <w:rsid w:val="003B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　利宗</dc:creator>
  <cp:keywords/>
  <dc:description/>
  <cp:lastModifiedBy>諏訪　利宗</cp:lastModifiedBy>
  <cp:revision>8</cp:revision>
  <dcterms:created xsi:type="dcterms:W3CDTF">2021-09-10T03:00:00Z</dcterms:created>
  <dcterms:modified xsi:type="dcterms:W3CDTF">2022-08-26T07:55:00Z</dcterms:modified>
</cp:coreProperties>
</file>