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68249" w14:textId="77777777" w:rsidR="00702802" w:rsidRDefault="00D419E0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労働環境確認表（使用している全ての労働者の労働環境について、本表提出時の実態に基づいて記入すること。）</w:t>
      </w:r>
    </w:p>
    <w:p w14:paraId="7810DCCB" w14:textId="77777777" w:rsidR="00702802" w:rsidRDefault="00702802">
      <w:pPr>
        <w:rPr>
          <w:rFonts w:asciiTheme="majorEastAsia" w:eastAsiaTheme="majorEastAsia" w:hAnsiTheme="majorEastAsia"/>
        </w:rPr>
      </w:pPr>
    </w:p>
    <w:tbl>
      <w:tblPr>
        <w:tblStyle w:val="ae"/>
        <w:tblW w:w="8731" w:type="dxa"/>
        <w:tblLayout w:type="fixed"/>
        <w:tblLook w:val="04A0" w:firstRow="1" w:lastRow="0" w:firstColumn="1" w:lastColumn="0" w:noHBand="0" w:noVBand="1"/>
      </w:tblPr>
      <w:tblGrid>
        <w:gridCol w:w="2124"/>
        <w:gridCol w:w="1218"/>
        <w:gridCol w:w="1372"/>
        <w:gridCol w:w="1915"/>
        <w:gridCol w:w="2102"/>
      </w:tblGrid>
      <w:tr w:rsidR="00702802" w14:paraId="50C074B4" w14:textId="77777777">
        <w:trPr>
          <w:cantSplit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5361" w14:textId="77777777" w:rsidR="00702802" w:rsidRDefault="00D419E0">
            <w:pPr>
              <w:tabs>
                <w:tab w:val="left" w:pos="2019"/>
              </w:tabs>
              <w:ind w:right="34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使用している労働者数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6D27EFD" w14:textId="77777777" w:rsidR="00702802" w:rsidRDefault="00D419E0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総数</w:t>
            </w:r>
          </w:p>
          <w:p w14:paraId="145E8615" w14:textId="77777777" w:rsidR="00702802" w:rsidRDefault="00D419E0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>人</w:t>
            </w:r>
          </w:p>
        </w:tc>
        <w:tc>
          <w:tcPr>
            <w:tcW w:w="13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otted" w:sz="4" w:space="0" w:color="auto"/>
            </w:tcBorders>
          </w:tcPr>
          <w:p w14:paraId="094A82C3" w14:textId="77777777" w:rsidR="00702802" w:rsidRDefault="00D419E0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うち正職員</w:t>
            </w:r>
          </w:p>
          <w:p w14:paraId="0A872FFC" w14:textId="77777777" w:rsidR="00702802" w:rsidRDefault="00D419E0">
            <w:pPr>
              <w:ind w:firstLineChars="100" w:firstLine="18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>人</w:t>
            </w:r>
          </w:p>
        </w:tc>
        <w:tc>
          <w:tcPr>
            <w:tcW w:w="191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F489269" w14:textId="77777777" w:rsidR="00702802" w:rsidRDefault="00D419E0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うちﾊﾟｰﾄ・ｱﾙﾊﾞｲﾄ</w:t>
            </w:r>
          </w:p>
          <w:p w14:paraId="1E25CB5F" w14:textId="77777777" w:rsidR="00702802" w:rsidRDefault="00D419E0">
            <w:pPr>
              <w:ind w:firstLineChars="400" w:firstLine="72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>人</w:t>
            </w:r>
          </w:p>
        </w:tc>
        <w:tc>
          <w:tcPr>
            <w:tcW w:w="21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AF7AD7E" w14:textId="77777777" w:rsidR="00702802" w:rsidRDefault="00D419E0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うち左記以外の職員</w:t>
            </w:r>
          </w:p>
          <w:p w14:paraId="7AC7742A" w14:textId="77777777" w:rsidR="00702802" w:rsidRDefault="00D419E0">
            <w:pPr>
              <w:ind w:firstLineChars="500" w:firstLine="90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>人</w:t>
            </w:r>
          </w:p>
        </w:tc>
      </w:tr>
    </w:tbl>
    <w:p w14:paraId="024A0A91" w14:textId="77777777" w:rsidR="00702802" w:rsidRDefault="00702802">
      <w:pPr>
        <w:rPr>
          <w:rFonts w:asciiTheme="majorEastAsia" w:eastAsiaTheme="majorEastAsia" w:hAnsiTheme="majorEastAsia"/>
          <w:sz w:val="18"/>
        </w:rPr>
      </w:pPr>
    </w:p>
    <w:tbl>
      <w:tblPr>
        <w:tblStyle w:val="ae"/>
        <w:tblW w:w="8731" w:type="dxa"/>
        <w:tblLayout w:type="fixed"/>
        <w:tblLook w:val="04A0" w:firstRow="1" w:lastRow="0" w:firstColumn="1" w:lastColumn="0" w:noHBand="0" w:noVBand="1"/>
      </w:tblPr>
      <w:tblGrid>
        <w:gridCol w:w="1228"/>
        <w:gridCol w:w="5963"/>
        <w:gridCol w:w="1540"/>
      </w:tblGrid>
      <w:tr w:rsidR="00702802" w14:paraId="7F9B686F" w14:textId="77777777">
        <w:tc>
          <w:tcPr>
            <w:tcW w:w="1228" w:type="dxa"/>
          </w:tcPr>
          <w:p w14:paraId="6D8402BD" w14:textId="77777777" w:rsidR="00702802" w:rsidRDefault="00D419E0" w:rsidP="00CB0F23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区分</w:t>
            </w:r>
          </w:p>
        </w:tc>
        <w:tc>
          <w:tcPr>
            <w:tcW w:w="5963" w:type="dxa"/>
          </w:tcPr>
          <w:p w14:paraId="7C69F0FD" w14:textId="77777777" w:rsidR="00702802" w:rsidRDefault="00D419E0" w:rsidP="00CB0F23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確認項目</w:t>
            </w:r>
          </w:p>
        </w:tc>
        <w:tc>
          <w:tcPr>
            <w:tcW w:w="1540" w:type="dxa"/>
          </w:tcPr>
          <w:p w14:paraId="074F1313" w14:textId="77777777" w:rsidR="00702802" w:rsidRDefault="00D419E0" w:rsidP="00CB0F23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確認結果</w:t>
            </w:r>
          </w:p>
        </w:tc>
      </w:tr>
      <w:tr w:rsidR="00702802" w14:paraId="468EB404" w14:textId="77777777">
        <w:trPr>
          <w:trHeight w:val="314"/>
        </w:trPr>
        <w:tc>
          <w:tcPr>
            <w:tcW w:w="1228" w:type="dxa"/>
            <w:vMerge w:val="restart"/>
          </w:tcPr>
          <w:p w14:paraId="080274CC" w14:textId="77777777" w:rsidR="00702802" w:rsidRDefault="00D419E0">
            <w:pPr>
              <w:ind w:left="90" w:hangingChars="50" w:hanging="9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１ 労働条件</w:t>
            </w:r>
          </w:p>
        </w:tc>
        <w:tc>
          <w:tcPr>
            <w:tcW w:w="5963" w:type="dxa"/>
          </w:tcPr>
          <w:p w14:paraId="61475CFF" w14:textId="77777777" w:rsidR="00702802" w:rsidRDefault="00D419E0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⑴　労働契約に定める労働条件は、労働基準法で定める基準による適正な内容である。【基準法１３】</w:t>
            </w:r>
          </w:p>
        </w:tc>
        <w:tc>
          <w:tcPr>
            <w:tcW w:w="1540" w:type="dxa"/>
          </w:tcPr>
          <w:p w14:paraId="09C786E5" w14:textId="77777777" w:rsidR="00702802" w:rsidRDefault="00D419E0">
            <w:pPr>
              <w:ind w:firstLineChars="50" w:firstLine="9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はい・いいえ</w:t>
            </w:r>
          </w:p>
        </w:tc>
      </w:tr>
      <w:tr w:rsidR="00702802" w14:paraId="4EE8FDE4" w14:textId="77777777">
        <w:trPr>
          <w:trHeight w:val="361"/>
        </w:trPr>
        <w:tc>
          <w:tcPr>
            <w:tcW w:w="1228" w:type="dxa"/>
            <w:vMerge/>
          </w:tcPr>
          <w:p w14:paraId="6B9CD976" w14:textId="77777777" w:rsidR="00702802" w:rsidRDefault="00702802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5963" w:type="dxa"/>
          </w:tcPr>
          <w:p w14:paraId="7B4F862A" w14:textId="77777777" w:rsidR="00702802" w:rsidRDefault="00D419E0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⑵　労働契約の締結に際し、労働者に対して労働条件を明示している。【基準法１５】</w:t>
            </w:r>
          </w:p>
        </w:tc>
        <w:tc>
          <w:tcPr>
            <w:tcW w:w="1540" w:type="dxa"/>
          </w:tcPr>
          <w:p w14:paraId="34DAF4AA" w14:textId="77777777" w:rsidR="00702802" w:rsidRDefault="00D419E0">
            <w:pPr>
              <w:ind w:firstLineChars="50" w:firstLine="9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はい・いいえ</w:t>
            </w:r>
          </w:p>
        </w:tc>
      </w:tr>
      <w:tr w:rsidR="00702802" w14:paraId="1B0B932A" w14:textId="77777777">
        <w:trPr>
          <w:trHeight w:val="280"/>
        </w:trPr>
        <w:tc>
          <w:tcPr>
            <w:tcW w:w="1228" w:type="dxa"/>
            <w:vMerge/>
          </w:tcPr>
          <w:p w14:paraId="5B60EF64" w14:textId="77777777" w:rsidR="00702802" w:rsidRDefault="00702802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5963" w:type="dxa"/>
          </w:tcPr>
          <w:p w14:paraId="30CCA7D2" w14:textId="77777777" w:rsidR="00702802" w:rsidRDefault="00D419E0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⑶　就業規則を作成し、労働基準監督署に届け出ている。【基準法８９】</w:t>
            </w:r>
          </w:p>
          <w:p w14:paraId="364EEA9F" w14:textId="77777777" w:rsidR="00702802" w:rsidRDefault="00D419E0">
            <w:pPr>
              <w:ind w:leftChars="100" w:left="21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（常時１０人以上の労働者を使用する使用者以外の使用者は対象外）</w:t>
            </w:r>
          </w:p>
        </w:tc>
        <w:tc>
          <w:tcPr>
            <w:tcW w:w="1540" w:type="dxa"/>
          </w:tcPr>
          <w:p w14:paraId="0C8BAC9B" w14:textId="77777777" w:rsidR="00702802" w:rsidRDefault="00D419E0">
            <w:pPr>
              <w:ind w:firstLineChars="50" w:firstLine="9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はい・いいえ</w:t>
            </w:r>
          </w:p>
          <w:p w14:paraId="65697DCA" w14:textId="77777777" w:rsidR="00702802" w:rsidRDefault="00D419E0">
            <w:pPr>
              <w:ind w:firstLineChars="50" w:firstLine="9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対象外</w:t>
            </w:r>
          </w:p>
        </w:tc>
      </w:tr>
      <w:tr w:rsidR="00702802" w14:paraId="12143C5E" w14:textId="77777777">
        <w:trPr>
          <w:trHeight w:val="280"/>
        </w:trPr>
        <w:tc>
          <w:tcPr>
            <w:tcW w:w="1228" w:type="dxa"/>
            <w:vMerge/>
          </w:tcPr>
          <w:p w14:paraId="26197180" w14:textId="77777777" w:rsidR="00702802" w:rsidRDefault="00702802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5963" w:type="dxa"/>
          </w:tcPr>
          <w:p w14:paraId="3923FAAA" w14:textId="77777777" w:rsidR="00702802" w:rsidRDefault="00D419E0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⑷　就業規則を労働者に周知させている。【基準法１０６】</w:t>
            </w:r>
          </w:p>
          <w:p w14:paraId="34542A51" w14:textId="77777777" w:rsidR="00702802" w:rsidRDefault="00D419E0">
            <w:pPr>
              <w:ind w:firstLineChars="100" w:firstLine="18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（常時１０人以上の労働者を使用する使用者以外の使用者は対象外）</w:t>
            </w:r>
          </w:p>
        </w:tc>
        <w:tc>
          <w:tcPr>
            <w:tcW w:w="1540" w:type="dxa"/>
          </w:tcPr>
          <w:p w14:paraId="1BE8481C" w14:textId="77777777" w:rsidR="00702802" w:rsidRDefault="00D419E0">
            <w:pPr>
              <w:ind w:firstLineChars="50" w:firstLine="9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はい・いいえ</w:t>
            </w:r>
          </w:p>
          <w:p w14:paraId="3923161E" w14:textId="77777777" w:rsidR="00702802" w:rsidRDefault="00D419E0">
            <w:pPr>
              <w:ind w:firstLineChars="50" w:firstLine="9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対象外</w:t>
            </w:r>
          </w:p>
        </w:tc>
      </w:tr>
      <w:tr w:rsidR="00702802" w14:paraId="62CD081C" w14:textId="77777777">
        <w:tc>
          <w:tcPr>
            <w:tcW w:w="1228" w:type="dxa"/>
            <w:vMerge w:val="restart"/>
          </w:tcPr>
          <w:p w14:paraId="2D5C8FDB" w14:textId="77777777" w:rsidR="00702802" w:rsidRDefault="00D419E0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２ 労働時間</w:t>
            </w:r>
          </w:p>
        </w:tc>
        <w:tc>
          <w:tcPr>
            <w:tcW w:w="5963" w:type="dxa"/>
          </w:tcPr>
          <w:p w14:paraId="530796C1" w14:textId="77777777" w:rsidR="00702802" w:rsidRDefault="00D419E0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⑴　労働時間の管理並びに休憩、休日及び年次有給休暇の付与を適正に行っている。【基準法３２・３４・３５・３９】</w:t>
            </w:r>
          </w:p>
        </w:tc>
        <w:tc>
          <w:tcPr>
            <w:tcW w:w="1540" w:type="dxa"/>
          </w:tcPr>
          <w:p w14:paraId="652F4DEA" w14:textId="77777777" w:rsidR="00702802" w:rsidRDefault="00D419E0">
            <w:pPr>
              <w:ind w:firstLineChars="50" w:firstLine="9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はい・いいえ</w:t>
            </w:r>
          </w:p>
        </w:tc>
      </w:tr>
      <w:tr w:rsidR="00702802" w14:paraId="12792983" w14:textId="77777777">
        <w:tc>
          <w:tcPr>
            <w:tcW w:w="1228" w:type="dxa"/>
            <w:vMerge/>
          </w:tcPr>
          <w:p w14:paraId="6EBD0EE8" w14:textId="77777777" w:rsidR="00702802" w:rsidRDefault="00702802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5963" w:type="dxa"/>
          </w:tcPr>
          <w:p w14:paraId="65F1DA55" w14:textId="77777777" w:rsidR="00702802" w:rsidRDefault="00D419E0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⑵　時間外及び休日の労働に関する協定（３６協定）を締結し、労働基準監督署に届け出ている。【基準法３６】</w:t>
            </w:r>
          </w:p>
        </w:tc>
        <w:tc>
          <w:tcPr>
            <w:tcW w:w="1540" w:type="dxa"/>
          </w:tcPr>
          <w:p w14:paraId="0A51D90E" w14:textId="77777777" w:rsidR="00702802" w:rsidRDefault="00D419E0">
            <w:pPr>
              <w:ind w:firstLineChars="50" w:firstLine="9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はい・いいえ</w:t>
            </w:r>
          </w:p>
          <w:p w14:paraId="0100B054" w14:textId="77777777" w:rsidR="00702802" w:rsidRDefault="00D419E0">
            <w:pPr>
              <w:ind w:firstLineChars="50" w:firstLine="9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対象外</w:t>
            </w:r>
          </w:p>
        </w:tc>
      </w:tr>
      <w:tr w:rsidR="00702802" w14:paraId="77003B75" w14:textId="77777777">
        <w:tc>
          <w:tcPr>
            <w:tcW w:w="1228" w:type="dxa"/>
            <w:vMerge w:val="restart"/>
          </w:tcPr>
          <w:p w14:paraId="4D3A3366" w14:textId="77777777" w:rsidR="00702802" w:rsidRDefault="00D419E0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３ 保険加入</w:t>
            </w:r>
          </w:p>
          <w:p w14:paraId="4CD2A6DC" w14:textId="77777777" w:rsidR="00702802" w:rsidRDefault="00D419E0">
            <w:pPr>
              <w:ind w:firstLineChars="50" w:firstLine="9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・安全衛生</w:t>
            </w:r>
          </w:p>
        </w:tc>
        <w:tc>
          <w:tcPr>
            <w:tcW w:w="5963" w:type="dxa"/>
          </w:tcPr>
          <w:p w14:paraId="48581D23" w14:textId="77777777" w:rsidR="00702802" w:rsidRDefault="00D419E0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⑴　労働保険及び社会保険の加入等の手続を適正に行っている。</w:t>
            </w:r>
          </w:p>
          <w:p w14:paraId="7762B209" w14:textId="77777777" w:rsidR="00702802" w:rsidRDefault="00702802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40" w:type="dxa"/>
          </w:tcPr>
          <w:p w14:paraId="2054F9CF" w14:textId="77777777" w:rsidR="00702802" w:rsidRDefault="00D419E0">
            <w:pPr>
              <w:ind w:firstLineChars="50" w:firstLine="9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はい・いいえ</w:t>
            </w:r>
          </w:p>
        </w:tc>
      </w:tr>
      <w:tr w:rsidR="00702802" w14:paraId="3E21D39D" w14:textId="77777777">
        <w:tc>
          <w:tcPr>
            <w:tcW w:w="1228" w:type="dxa"/>
            <w:vMerge/>
          </w:tcPr>
          <w:p w14:paraId="5EF5FFB9" w14:textId="77777777" w:rsidR="00702802" w:rsidRDefault="00702802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5963" w:type="dxa"/>
          </w:tcPr>
          <w:p w14:paraId="1E603EBD" w14:textId="77777777" w:rsidR="00702802" w:rsidRDefault="00D419E0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⑵　常時使用する労働者に対し、雇入時の健康診断及び定期健康診断を行っている。【安全法６６】</w:t>
            </w:r>
          </w:p>
        </w:tc>
        <w:tc>
          <w:tcPr>
            <w:tcW w:w="1540" w:type="dxa"/>
          </w:tcPr>
          <w:p w14:paraId="6D53AD07" w14:textId="77777777" w:rsidR="00702802" w:rsidRDefault="00D419E0">
            <w:pPr>
              <w:ind w:firstLineChars="50" w:firstLine="9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はい・いいえ</w:t>
            </w:r>
          </w:p>
        </w:tc>
      </w:tr>
      <w:tr w:rsidR="00702802" w14:paraId="3C11718A" w14:textId="77777777">
        <w:tc>
          <w:tcPr>
            <w:tcW w:w="1228" w:type="dxa"/>
            <w:vMerge w:val="restart"/>
          </w:tcPr>
          <w:p w14:paraId="32C0016E" w14:textId="77777777" w:rsidR="00702802" w:rsidRDefault="00D419E0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４ 賃金</w:t>
            </w:r>
          </w:p>
        </w:tc>
        <w:tc>
          <w:tcPr>
            <w:tcW w:w="5963" w:type="dxa"/>
          </w:tcPr>
          <w:p w14:paraId="0B03B92C" w14:textId="77777777" w:rsidR="00702802" w:rsidRDefault="00D419E0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⑴　賃金の全額を、直接労働者に、毎月１回以上、一定の期日を定めて支払っている。【基準法２４】</w:t>
            </w:r>
          </w:p>
        </w:tc>
        <w:tc>
          <w:tcPr>
            <w:tcW w:w="1540" w:type="dxa"/>
          </w:tcPr>
          <w:p w14:paraId="28E38927" w14:textId="77777777" w:rsidR="00702802" w:rsidRDefault="00D419E0">
            <w:pPr>
              <w:ind w:firstLineChars="50" w:firstLine="9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はい・いいえ</w:t>
            </w:r>
          </w:p>
        </w:tc>
      </w:tr>
      <w:tr w:rsidR="00702802" w14:paraId="0D1F85B1" w14:textId="77777777">
        <w:tc>
          <w:tcPr>
            <w:tcW w:w="1228" w:type="dxa"/>
            <w:vMerge/>
          </w:tcPr>
          <w:p w14:paraId="043D82D8" w14:textId="77777777" w:rsidR="00702802" w:rsidRDefault="00702802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5963" w:type="dxa"/>
          </w:tcPr>
          <w:p w14:paraId="46D1456D" w14:textId="77777777" w:rsidR="00702802" w:rsidRDefault="00D419E0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⑵　時間外、休日及び深夜の割増賃金を適正に支払っている。</w:t>
            </w:r>
          </w:p>
          <w:p w14:paraId="65613FD6" w14:textId="77777777" w:rsidR="00702802" w:rsidRDefault="00D419E0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【基準法３７】</w:t>
            </w:r>
          </w:p>
        </w:tc>
        <w:tc>
          <w:tcPr>
            <w:tcW w:w="1540" w:type="dxa"/>
          </w:tcPr>
          <w:p w14:paraId="5EDADB64" w14:textId="77777777" w:rsidR="00702802" w:rsidRDefault="00D419E0">
            <w:pPr>
              <w:ind w:firstLineChars="50" w:firstLine="9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はい・いいえ</w:t>
            </w:r>
          </w:p>
        </w:tc>
      </w:tr>
      <w:tr w:rsidR="00702802" w14:paraId="7D4F9F35" w14:textId="77777777">
        <w:tc>
          <w:tcPr>
            <w:tcW w:w="1228" w:type="dxa"/>
            <w:vMerge/>
          </w:tcPr>
          <w:p w14:paraId="0D587C2B" w14:textId="77777777" w:rsidR="00702802" w:rsidRDefault="00702802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5963" w:type="dxa"/>
          </w:tcPr>
          <w:p w14:paraId="16A03F30" w14:textId="77777777" w:rsidR="00702802" w:rsidRDefault="00D419E0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⑶　賃金台帳を調製し、これに基づき適正に賃金計算を行っている。</w:t>
            </w:r>
          </w:p>
          <w:p w14:paraId="1CA4C571" w14:textId="77777777" w:rsidR="00702802" w:rsidRDefault="00D419E0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【基準法１０８】</w:t>
            </w:r>
          </w:p>
        </w:tc>
        <w:tc>
          <w:tcPr>
            <w:tcW w:w="1540" w:type="dxa"/>
          </w:tcPr>
          <w:p w14:paraId="783751F2" w14:textId="77777777" w:rsidR="00702802" w:rsidRDefault="00D419E0">
            <w:pPr>
              <w:ind w:firstLineChars="50" w:firstLine="9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はい・いいえ</w:t>
            </w:r>
          </w:p>
        </w:tc>
      </w:tr>
      <w:tr w:rsidR="00702802" w14:paraId="3F8732C3" w14:textId="77777777">
        <w:tc>
          <w:tcPr>
            <w:tcW w:w="1228" w:type="dxa"/>
            <w:vMerge/>
          </w:tcPr>
          <w:p w14:paraId="729B9C7A" w14:textId="77777777" w:rsidR="00702802" w:rsidRDefault="00702802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5963" w:type="dxa"/>
          </w:tcPr>
          <w:p w14:paraId="56CEE7A2" w14:textId="77777777" w:rsidR="00702802" w:rsidRDefault="00D419E0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⑷　使用している全ての労働者の賃金単価で最も低いものは、右欄のとおりである。</w:t>
            </w:r>
          </w:p>
        </w:tc>
        <w:tc>
          <w:tcPr>
            <w:tcW w:w="1540" w:type="dxa"/>
          </w:tcPr>
          <w:p w14:paraId="5A9920AB" w14:textId="77777777" w:rsidR="00702802" w:rsidRDefault="00D419E0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　　　　 </w:t>
            </w:r>
            <w:r>
              <w:rPr>
                <w:rFonts w:asciiTheme="majorEastAsia" w:eastAsiaTheme="majorEastAsia" w:hAnsiTheme="majorEastAsia" w:hint="eastAsia"/>
                <w:w w:val="80"/>
                <w:sz w:val="18"/>
              </w:rPr>
              <w:t>円/時間</w:t>
            </w:r>
            <w:r>
              <w:rPr>
                <w:rFonts w:asciiTheme="majorEastAsia" w:eastAsiaTheme="majorEastAsia" w:hAnsiTheme="majorEastAsia" w:hint="eastAsia"/>
                <w:sz w:val="18"/>
              </w:rPr>
              <w:t>地域＿＿＿＿＿業種＿＿＿＿＿</w:t>
            </w:r>
          </w:p>
        </w:tc>
      </w:tr>
    </w:tbl>
    <w:p w14:paraId="40B3393C" w14:textId="77777777" w:rsidR="00702802" w:rsidRDefault="00D419E0">
      <w:pPr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>※【基準法○○】：労働基準法第○○条・【安全法○○】：労働安全衛生法第○○条</w:t>
      </w:r>
    </w:p>
    <w:p w14:paraId="36A776D5" w14:textId="77777777" w:rsidR="00702802" w:rsidRDefault="00D419E0">
      <w:pPr>
        <w:widowControl/>
        <w:jc w:val="left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/>
          <w:sz w:val="18"/>
        </w:rPr>
        <w:br w:type="page"/>
      </w:r>
    </w:p>
    <w:p w14:paraId="5186A085" w14:textId="77777777" w:rsidR="00702802" w:rsidRDefault="00D419E0">
      <w:pPr>
        <w:widowControl/>
        <w:jc w:val="left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lastRenderedPageBreak/>
        <w:t>【特記事項】（確認結果が「いいえ」の項目について、その理由、改善予定等を記入すること。）</w:t>
      </w:r>
    </w:p>
    <w:tbl>
      <w:tblPr>
        <w:tblStyle w:val="ae"/>
        <w:tblW w:w="8731" w:type="dxa"/>
        <w:tblLayout w:type="fixed"/>
        <w:tblLook w:val="04A0" w:firstRow="1" w:lastRow="0" w:firstColumn="1" w:lastColumn="0" w:noHBand="0" w:noVBand="1"/>
      </w:tblPr>
      <w:tblGrid>
        <w:gridCol w:w="8731"/>
      </w:tblGrid>
      <w:tr w:rsidR="00702802" w14:paraId="23C37328" w14:textId="77777777">
        <w:trPr>
          <w:trHeight w:val="730"/>
        </w:trPr>
        <w:tc>
          <w:tcPr>
            <w:tcW w:w="8731" w:type="dxa"/>
          </w:tcPr>
          <w:p w14:paraId="34C8F1AC" w14:textId="77777777" w:rsidR="00702802" w:rsidRDefault="00702802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1BEC27C8" w14:textId="77777777" w:rsidR="00702802" w:rsidRDefault="00702802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4DBEE465" w14:textId="77777777" w:rsidR="00702802" w:rsidRDefault="00702802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2F4CCE22" w14:textId="77777777" w:rsidR="00702802" w:rsidRDefault="00702802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308CC738" w14:textId="77777777" w:rsidR="00702802" w:rsidRDefault="00702802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1C2587C5" w14:textId="77777777" w:rsidR="00702802" w:rsidRDefault="00702802">
      <w:pPr>
        <w:rPr>
          <w:rFonts w:asciiTheme="majorEastAsia" w:eastAsiaTheme="majorEastAsia" w:hAnsiTheme="majorEastAsia"/>
          <w:sz w:val="18"/>
        </w:rPr>
      </w:pPr>
    </w:p>
    <w:p w14:paraId="66D659EB" w14:textId="77777777" w:rsidR="00702802" w:rsidRDefault="00D419E0">
      <w:pPr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>【記入要領】</w:t>
      </w:r>
    </w:p>
    <w:p w14:paraId="484485E8" w14:textId="77777777" w:rsidR="00702802" w:rsidRDefault="00D419E0">
      <w:pPr>
        <w:ind w:left="180" w:hangingChars="100" w:hanging="180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>１　各項目の確認結果の欄の「はい」、「いいえ」又は「対象外」のうち、該当するものを○で囲むこと。ただし、区分４の確認項目⑷の確認結果の欄には、金額並びに支払われる地域（都道府県）及び業種を記入すること。</w:t>
      </w:r>
    </w:p>
    <w:p w14:paraId="07D1E097" w14:textId="77777777" w:rsidR="00702802" w:rsidRDefault="00D419E0">
      <w:pPr>
        <w:ind w:left="180" w:hangingChars="100" w:hanging="180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>２　区分４の確認項目⑷の確認結果の欄に記入する金額は、次の計算方法によること。</w:t>
      </w:r>
    </w:p>
    <w:p w14:paraId="19A1A307" w14:textId="77777777" w:rsidR="00702802" w:rsidRDefault="00D419E0">
      <w:pPr>
        <w:ind w:left="180" w:hangingChars="100" w:hanging="180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 xml:space="preserve">　⑴　時間給制の場合…時間給</w:t>
      </w:r>
    </w:p>
    <w:p w14:paraId="68F7F06C" w14:textId="77777777" w:rsidR="00702802" w:rsidRDefault="00D419E0">
      <w:pPr>
        <w:ind w:left="180" w:hangingChars="100" w:hanging="180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 xml:space="preserve">　⑵　日給制の場合…日給÷１日の所定労働時間</w:t>
      </w:r>
    </w:p>
    <w:p w14:paraId="0ACF57DF" w14:textId="77777777" w:rsidR="00702802" w:rsidRDefault="00D419E0">
      <w:pPr>
        <w:ind w:left="180" w:hangingChars="100" w:hanging="180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 xml:space="preserve">　⑶　月給制の場合…月給÷１か月平均所定労働時間</w:t>
      </w:r>
    </w:p>
    <w:p w14:paraId="4F6ACA6C" w14:textId="77777777" w:rsidR="00702802" w:rsidRDefault="00D419E0">
      <w:pPr>
        <w:ind w:left="180" w:hangingChars="100" w:hanging="180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 xml:space="preserve">　　　ただし、次の賃金を除外する。</w:t>
      </w:r>
    </w:p>
    <w:p w14:paraId="4EE464DB" w14:textId="77777777" w:rsidR="00702802" w:rsidRDefault="00D419E0">
      <w:pPr>
        <w:ind w:left="180" w:hangingChars="100" w:hanging="180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 xml:space="preserve">　　①　臨時に支払われる賃金（結婚手当など）</w:t>
      </w:r>
    </w:p>
    <w:p w14:paraId="2AFDF44F" w14:textId="77777777" w:rsidR="00702802" w:rsidRDefault="00D419E0">
      <w:pPr>
        <w:ind w:left="180" w:hangingChars="100" w:hanging="180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 xml:space="preserve">　　②　１か月を超える期間ごとに支払われる賃金（賞与など）</w:t>
      </w:r>
    </w:p>
    <w:p w14:paraId="6B9250DD" w14:textId="77777777" w:rsidR="00702802" w:rsidRDefault="00D419E0">
      <w:pPr>
        <w:ind w:left="180" w:hangingChars="100" w:hanging="180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 xml:space="preserve">　　③　所定労働時間を超える時間の労働に対して支払われる賃金（時間外割増賃金など）</w:t>
      </w:r>
    </w:p>
    <w:p w14:paraId="67352A24" w14:textId="77777777" w:rsidR="00702802" w:rsidRDefault="00D419E0">
      <w:pPr>
        <w:ind w:left="180" w:hangingChars="100" w:hanging="180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 xml:space="preserve">　　④　所定労働日以外の日の労働に対して支払われる賃金（休日割増賃金など）</w:t>
      </w:r>
    </w:p>
    <w:p w14:paraId="7D9E8AA8" w14:textId="77777777" w:rsidR="00702802" w:rsidRDefault="00D419E0">
      <w:pPr>
        <w:ind w:left="540" w:hangingChars="300" w:hanging="540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 xml:space="preserve">　　⑤　午後１０時から午前５時までの間の労働に対して支払われる賃金のうち、通常の労働時間の賃金の計算額を超える部分（深夜割増賃金など）</w:t>
      </w:r>
    </w:p>
    <w:p w14:paraId="463A383B" w14:textId="77777777" w:rsidR="00702802" w:rsidRDefault="00D419E0">
      <w:pPr>
        <w:ind w:left="540" w:hangingChars="300" w:hanging="540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 xml:space="preserve">　　⑥　精皆勤手当、通勤手当及び家族手当</w:t>
      </w:r>
    </w:p>
    <w:p w14:paraId="428C0A2C" w14:textId="77777777" w:rsidR="00702802" w:rsidRDefault="00702802">
      <w:pPr>
        <w:ind w:left="540" w:hangingChars="300" w:hanging="540"/>
        <w:rPr>
          <w:rFonts w:asciiTheme="majorEastAsia" w:eastAsiaTheme="majorEastAsia" w:hAnsiTheme="majorEastAsia"/>
          <w:sz w:val="18"/>
        </w:rPr>
      </w:pPr>
    </w:p>
    <w:p w14:paraId="116F128E" w14:textId="77777777" w:rsidR="00702802" w:rsidRDefault="00702802">
      <w:pPr>
        <w:ind w:left="540" w:hangingChars="300" w:hanging="540"/>
        <w:rPr>
          <w:rFonts w:asciiTheme="majorEastAsia" w:eastAsiaTheme="majorEastAsia" w:hAnsiTheme="majorEastAsia"/>
          <w:sz w:val="18"/>
        </w:rPr>
      </w:pPr>
    </w:p>
    <w:p w14:paraId="6D277985" w14:textId="77777777" w:rsidR="00702802" w:rsidRDefault="00702802">
      <w:pPr>
        <w:ind w:left="540" w:hangingChars="300" w:hanging="540"/>
        <w:rPr>
          <w:rFonts w:asciiTheme="majorEastAsia" w:eastAsiaTheme="majorEastAsia" w:hAnsiTheme="majorEastAsia"/>
          <w:sz w:val="18"/>
        </w:rPr>
      </w:pPr>
    </w:p>
    <w:p w14:paraId="1E6DDC67" w14:textId="77777777" w:rsidR="00702802" w:rsidRDefault="00702802">
      <w:pPr>
        <w:ind w:left="540" w:hangingChars="300" w:hanging="540"/>
        <w:rPr>
          <w:rFonts w:asciiTheme="majorEastAsia" w:eastAsiaTheme="majorEastAsia" w:hAnsiTheme="majorEastAsia"/>
          <w:sz w:val="18"/>
        </w:rPr>
      </w:pPr>
    </w:p>
    <w:p w14:paraId="77AD2345" w14:textId="77777777" w:rsidR="00702802" w:rsidRDefault="00702802">
      <w:pPr>
        <w:ind w:left="540" w:hangingChars="300" w:hanging="540"/>
        <w:rPr>
          <w:rFonts w:asciiTheme="majorEastAsia" w:eastAsiaTheme="majorEastAsia" w:hAnsiTheme="majorEastAsia"/>
          <w:sz w:val="18"/>
        </w:rPr>
      </w:pPr>
    </w:p>
    <w:p w14:paraId="482F15B0" w14:textId="77777777" w:rsidR="00702802" w:rsidRDefault="00702802">
      <w:pPr>
        <w:ind w:left="540" w:hangingChars="300" w:hanging="540"/>
        <w:rPr>
          <w:rFonts w:asciiTheme="majorEastAsia" w:eastAsiaTheme="majorEastAsia" w:hAnsiTheme="majorEastAsia"/>
          <w:sz w:val="18"/>
        </w:rPr>
      </w:pPr>
    </w:p>
    <w:p w14:paraId="515FD216" w14:textId="77777777" w:rsidR="00702802" w:rsidRDefault="00702802">
      <w:pPr>
        <w:ind w:left="540" w:hangingChars="300" w:hanging="540"/>
        <w:rPr>
          <w:rFonts w:asciiTheme="majorEastAsia" w:eastAsiaTheme="majorEastAsia" w:hAnsiTheme="majorEastAsia"/>
          <w:sz w:val="18"/>
        </w:rPr>
      </w:pPr>
    </w:p>
    <w:p w14:paraId="640B64F7" w14:textId="77777777" w:rsidR="00702802" w:rsidRDefault="00702802">
      <w:pPr>
        <w:ind w:left="540" w:hangingChars="300" w:hanging="540"/>
        <w:rPr>
          <w:rFonts w:asciiTheme="majorEastAsia" w:eastAsiaTheme="majorEastAsia" w:hAnsiTheme="majorEastAsia"/>
          <w:sz w:val="18"/>
        </w:rPr>
      </w:pPr>
    </w:p>
    <w:p w14:paraId="242D42CE" w14:textId="77777777" w:rsidR="00702802" w:rsidRDefault="00702802">
      <w:pPr>
        <w:ind w:left="540" w:hangingChars="300" w:hanging="540"/>
        <w:rPr>
          <w:rFonts w:asciiTheme="majorEastAsia" w:eastAsiaTheme="majorEastAsia" w:hAnsiTheme="majorEastAsia"/>
          <w:sz w:val="18"/>
        </w:rPr>
      </w:pPr>
    </w:p>
    <w:p w14:paraId="7768A1F7" w14:textId="77777777" w:rsidR="00702802" w:rsidRDefault="00702802">
      <w:pPr>
        <w:ind w:left="540" w:hangingChars="300" w:hanging="540"/>
        <w:rPr>
          <w:rFonts w:asciiTheme="majorEastAsia" w:eastAsiaTheme="majorEastAsia" w:hAnsiTheme="majorEastAsia"/>
          <w:sz w:val="18"/>
        </w:rPr>
      </w:pPr>
    </w:p>
    <w:p w14:paraId="041A655D" w14:textId="77777777" w:rsidR="00702802" w:rsidRDefault="00702802">
      <w:pPr>
        <w:ind w:left="540" w:hangingChars="300" w:hanging="540"/>
        <w:rPr>
          <w:rFonts w:asciiTheme="majorEastAsia" w:eastAsiaTheme="majorEastAsia" w:hAnsiTheme="majorEastAsia"/>
          <w:sz w:val="18"/>
        </w:rPr>
      </w:pPr>
    </w:p>
    <w:p w14:paraId="03AF522B" w14:textId="77777777" w:rsidR="00702802" w:rsidRDefault="00D419E0">
      <w:pPr>
        <w:ind w:left="180" w:hangingChars="100" w:hanging="180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>※　記載漏れ、虚偽の記載等があった場合は、審査段階において失格とされ、又は指定が取り消されることがある。</w:t>
      </w:r>
    </w:p>
    <w:sectPr w:rsidR="00702802">
      <w:headerReference w:type="default" r:id="rId7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D103F" w14:textId="77777777" w:rsidR="00C3137A" w:rsidRDefault="00C3137A">
      <w:r>
        <w:separator/>
      </w:r>
    </w:p>
  </w:endnote>
  <w:endnote w:type="continuationSeparator" w:id="0">
    <w:p w14:paraId="417A1BF2" w14:textId="77777777" w:rsidR="00C3137A" w:rsidRDefault="00C3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76BFA" w14:textId="77777777" w:rsidR="00C3137A" w:rsidRDefault="00C3137A">
      <w:r>
        <w:separator/>
      </w:r>
    </w:p>
  </w:footnote>
  <w:footnote w:type="continuationSeparator" w:id="0">
    <w:p w14:paraId="22C7C747" w14:textId="77777777" w:rsidR="00C3137A" w:rsidRDefault="00C31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5CAF3" w14:textId="4B709F5B" w:rsidR="00702802" w:rsidRDefault="0005736C" w:rsidP="0005736C">
    <w:pPr>
      <w:pStyle w:val="a4"/>
      <w:jc w:val="right"/>
    </w:pPr>
    <w:r>
      <w:rPr>
        <w:rFonts w:hint="eastAsia"/>
      </w:rPr>
      <w:t>(</w:t>
    </w:r>
    <w:r>
      <w:rPr>
        <w:rFonts w:hint="eastAsia"/>
      </w:rPr>
      <w:t>様式</w:t>
    </w:r>
    <w:r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802"/>
    <w:rsid w:val="0005736C"/>
    <w:rsid w:val="001F13CE"/>
    <w:rsid w:val="00702802"/>
    <w:rsid w:val="00C3137A"/>
    <w:rsid w:val="00CB0F23"/>
    <w:rsid w:val="00D24638"/>
    <w:rsid w:val="00D4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9C94E"/>
  <w15:chartTrackingRefBased/>
  <w15:docId w15:val="{766DCAEB-3348-4370-A5F2-80599940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Note Heading"/>
    <w:basedOn w:val="a"/>
    <w:next w:val="a"/>
    <w:link w:val="ab"/>
    <w:pPr>
      <w:jc w:val="center"/>
    </w:pPr>
  </w:style>
  <w:style w:type="character" w:customStyle="1" w:styleId="ab">
    <w:name w:val="記 (文字)"/>
    <w:basedOn w:val="a0"/>
    <w:link w:val="aa"/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95CBE-5354-438F-8C15-1B37E20CB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1254</Characters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2021-07-01T10:10:00Z</cp:lastPrinted>
  <dcterms:created xsi:type="dcterms:W3CDTF">2026-04-19T06:10:00Z</dcterms:created>
  <dcterms:modified xsi:type="dcterms:W3CDTF">2026-05-08T08:14:00Z</dcterms:modified>
</cp:coreProperties>
</file>